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BA1" w:rsidRDefault="001B0BA1" w:rsidP="001B0BA1">
      <w:pPr>
        <w:jc w:val="center"/>
        <w:rPr>
          <w:b/>
        </w:rPr>
      </w:pPr>
      <w:r>
        <w:rPr>
          <w:b/>
        </w:rPr>
        <w:t>Условия, на которых осуществляется</w:t>
      </w:r>
    </w:p>
    <w:p w:rsidR="001B0BA1" w:rsidRDefault="001B0BA1" w:rsidP="001B0BA1">
      <w:pPr>
        <w:jc w:val="center"/>
        <w:rPr>
          <w:b/>
        </w:rPr>
      </w:pPr>
      <w:r>
        <w:rPr>
          <w:b/>
        </w:rPr>
        <w:t>поставка регулируемых товаров (работ, услуг)</w:t>
      </w:r>
    </w:p>
    <w:p w:rsidR="001B0BA1" w:rsidRDefault="001B0BA1" w:rsidP="001B0BA1">
      <w:pPr>
        <w:jc w:val="center"/>
      </w:pPr>
    </w:p>
    <w:p w:rsidR="001B0BA1" w:rsidRDefault="001B0BA1" w:rsidP="001B0BA1">
      <w:pPr>
        <w:jc w:val="both"/>
      </w:pPr>
      <w:r>
        <w:t xml:space="preserve">ООО «НПП «Марат» оказывает услуги по передаче электрической энергии и мощности ОАО «МРСК Центра и Приволжья» по Договору о возмездном оказании услуг по передаче электроэнергии (мощности) в соответствии с действующим законодательством. </w:t>
      </w:r>
    </w:p>
    <w:p w:rsidR="001B0BA1" w:rsidRDefault="001B0BA1" w:rsidP="001B0BA1">
      <w:pPr>
        <w:jc w:val="both"/>
      </w:pPr>
    </w:p>
    <w:p w:rsidR="001B0BA1" w:rsidRDefault="001B0BA1" w:rsidP="001B0BA1">
      <w:pPr>
        <w:jc w:val="both"/>
      </w:pPr>
      <w:r>
        <w:t>В рамках заключенного договора ООО «НПП «Марат» (далее Исполнитель) обязуется оказывать ОАО «МРСК Центра и Приволжья» (далее Заказчик) услуги по передаче электрической энергии и мощности в пределах величин заявленной мощности по сетям Исполнителя, сетевых организаций (далее СО), иных владельцев сетей (далее ИВС), Производителя или бесхозяйным сетям) посредством осуществления комплекса организационно и технологически связанных действий, обеспечивающих передачу электрической энергии и мощности до точек поставки, через технические устройства электрических сетей, принадлежащих Исполнителю (СО, ИВС, Производителю) на праве собственности или ином законном основании или бесхозяйные сети, а Заказчик обязуется оплачивать услуги Исполнителя в порядке и сроки, установленные настоящим Договором.</w:t>
      </w:r>
    </w:p>
    <w:p w:rsidR="001B0BA1" w:rsidRDefault="001B0BA1" w:rsidP="001B0BA1">
      <w:pPr>
        <w:jc w:val="both"/>
      </w:pPr>
    </w:p>
    <w:p w:rsidR="001B0BA1" w:rsidRDefault="001B0BA1" w:rsidP="001B0BA1">
      <w:pPr>
        <w:jc w:val="both"/>
      </w:pPr>
      <w:r>
        <w:t>Нормативно-правовыми актами, регулирующими условия договора оказания услуг по передаче электроэнергии, являются:</w:t>
      </w:r>
    </w:p>
    <w:p w:rsidR="001B0BA1" w:rsidRDefault="001B0BA1" w:rsidP="001B0BA1">
      <w:pPr>
        <w:jc w:val="both"/>
      </w:pPr>
    </w:p>
    <w:p w:rsidR="001B0BA1" w:rsidRDefault="001B0BA1" w:rsidP="001B0BA1">
      <w:pPr>
        <w:jc w:val="both"/>
      </w:pPr>
      <w:r>
        <w:t>Постановление Правительства РФ от 31.08.2006 №530 «Об утверждении правил функционирования розничных рынков электрической энергии в переходный период реформирования электроэнергетики». Источником его официального опубликования является «Российская газета» от 01.09.2006 №194.</w:t>
      </w:r>
    </w:p>
    <w:p w:rsidR="001B0BA1" w:rsidRDefault="001B0BA1" w:rsidP="001B0BA1">
      <w:pPr>
        <w:jc w:val="both"/>
      </w:pPr>
    </w:p>
    <w:p w:rsidR="001B0BA1" w:rsidRDefault="001B0BA1" w:rsidP="001B0BA1">
      <w:pPr>
        <w:jc w:val="both"/>
      </w:pPr>
      <w:r>
        <w:t xml:space="preserve">Постановление Правительства РФ от 27.12.2004 г. № 861 «Об утверждении правил </w:t>
      </w:r>
      <w:proofErr w:type="spellStart"/>
      <w:r>
        <w:t>недискриминационного</w:t>
      </w:r>
      <w:proofErr w:type="spellEnd"/>
      <w:r>
        <w:t xml:space="preserve"> доступа к услугам по передаче электрической энергии и оказания этих услуг, правил </w:t>
      </w:r>
      <w:proofErr w:type="spellStart"/>
      <w:r>
        <w:t>недискриминационного</w:t>
      </w:r>
      <w:proofErr w:type="spellEnd"/>
      <w: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>
        <w:t>недискриминационного</w:t>
      </w:r>
      <w:proofErr w:type="spellEnd"/>
      <w:r>
        <w:t xml:space="preserve">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>
        <w:t>электросетевого</w:t>
      </w:r>
      <w:proofErr w:type="spellEnd"/>
      <w:r>
        <w:t xml:space="preserve"> хозяйства, принадлежащих сетевым организациям и иным лицам, к электрическим сетям». Источником его официального опубликования является «Российская газета» от 19.01.2005г. № 7, а также Собрание законодательства РФ", 27.12.2004, N 52 (часть 2), ст. 5525. </w:t>
      </w:r>
    </w:p>
    <w:p w:rsidR="001B0BA1" w:rsidRDefault="001B0BA1" w:rsidP="001B0BA1">
      <w:pPr>
        <w:jc w:val="both"/>
      </w:pPr>
    </w:p>
    <w:p w:rsidR="00D76292" w:rsidRDefault="001B0BA1" w:rsidP="001B0BA1">
      <w:r>
        <w:t xml:space="preserve">Нормативно-правовым актом, регулирующим условия договора об осуществлении технологического присоединения, являются «Правила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к электрическим сетям…..», утвержденные Постановлением Правительства РФ от 27.12.2004 № 861. Источником официального опубликования вышеуказанного Постановления являются издания: "Собрание законодательства РФ", 27.12.2004, N 52 (часть 2), ст. 5525; "Российская газета", N 7, 19.01.2005.</w:t>
      </w:r>
    </w:p>
    <w:sectPr w:rsidR="00D76292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B0BA1"/>
    <w:rsid w:val="001B0BA1"/>
    <w:rsid w:val="002344D2"/>
    <w:rsid w:val="00243831"/>
    <w:rsid w:val="002F09A4"/>
    <w:rsid w:val="005C0448"/>
    <w:rsid w:val="009B5D6A"/>
    <w:rsid w:val="00A2248D"/>
    <w:rsid w:val="00CC49BF"/>
    <w:rsid w:val="00D76292"/>
    <w:rsid w:val="00DA64BA"/>
    <w:rsid w:val="00DF2A35"/>
    <w:rsid w:val="00E43388"/>
    <w:rsid w:val="00E8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BA1"/>
    <w:rPr>
      <w:rFonts w:eastAsia="Times New Roman"/>
      <w:bCs w:val="0"/>
      <w:color w:val="auto"/>
      <w:spacing w:val="0"/>
      <w:kern w:val="0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pacing w:val="5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</Words>
  <Characters>2419</Characters>
  <Application>Microsoft Office Word</Application>
  <DocSecurity>0</DocSecurity>
  <Lines>20</Lines>
  <Paragraphs>5</Paragraphs>
  <ScaleCrop>false</ScaleCrop>
  <Company>Tycoon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2012-05-30T12:43:00Z</dcterms:created>
  <dcterms:modified xsi:type="dcterms:W3CDTF">2012-05-30T12:47:00Z</dcterms:modified>
</cp:coreProperties>
</file>